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07" w:rsidRPr="003302D1" w:rsidRDefault="006929E7" w:rsidP="003302D1">
      <w:pPr>
        <w:spacing w:line="240" w:lineRule="auto"/>
        <w:rPr>
          <w:b/>
          <w:sz w:val="14"/>
          <w:szCs w:val="18"/>
          <w:lang w:val="en-US"/>
        </w:rPr>
      </w:pPr>
      <w:r w:rsidRPr="003302D1">
        <w:rPr>
          <w:b/>
          <w:noProof/>
          <w:sz w:val="14"/>
          <w:szCs w:val="18"/>
          <w:lang w:eastAsia="ru-RU"/>
        </w:rPr>
        <w:drawing>
          <wp:anchor distT="0" distB="0" distL="114300" distR="114300" simplePos="0" relativeHeight="2" behindDoc="0" locked="0" layoutInCell="1" allowOverlap="1" wp14:anchorId="6B20B54A" wp14:editId="60D7CD4B">
            <wp:simplePos x="0" y="0"/>
            <wp:positionH relativeFrom="margin">
              <wp:posOffset>-219075</wp:posOffset>
            </wp:positionH>
            <wp:positionV relativeFrom="margin">
              <wp:align>top</wp:align>
            </wp:positionV>
            <wp:extent cx="1017905" cy="1017905"/>
            <wp:effectExtent l="0" t="0" r="0" b="0"/>
            <wp:wrapSquare wrapText="bothSides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DF4" w:rsidRPr="003302D1">
        <w:rPr>
          <w:rStyle w:val="a9"/>
          <w:b/>
          <w:sz w:val="14"/>
          <w:szCs w:val="18"/>
          <w:lang w:val="en-US"/>
        </w:rPr>
        <w:t>UZ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proofErr w:type="gramStart"/>
      <w:r w:rsidRPr="003302D1">
        <w:rPr>
          <w:b/>
          <w:sz w:val="14"/>
          <w:szCs w:val="18"/>
        </w:rPr>
        <w:t>HOP  SHOP</w:t>
      </w:r>
      <w:proofErr w:type="gramEnd"/>
      <w:r w:rsidRPr="003302D1">
        <w:rPr>
          <w:b/>
          <w:sz w:val="14"/>
          <w:szCs w:val="18"/>
        </w:rPr>
        <w:t xml:space="preserve"> дан  "Мастер Пар" буғ дазмолидан фойдаланиш бўйича йўриқнома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Хурматли харидор!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proofErr w:type="gramStart"/>
      <w:r w:rsidRPr="003302D1">
        <w:rPr>
          <w:b/>
          <w:sz w:val="14"/>
          <w:szCs w:val="18"/>
        </w:rPr>
        <w:t>Сизни ”Мастер</w:t>
      </w:r>
      <w:proofErr w:type="gramEnd"/>
      <w:r w:rsidRPr="003302D1">
        <w:rPr>
          <w:b/>
          <w:sz w:val="14"/>
          <w:szCs w:val="18"/>
        </w:rPr>
        <w:t xml:space="preserve"> Пар” буғ дазмолини харид қилганингиз билан табриклаймиз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ХАВФСИЗЛИК ЧОРАЛАРИ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ДИҚҚАТ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Буғ дазмолни одамларга, ҳайвонларга, ўсимликларга ёки мебелларга, электр жиҳозларига, китобларга ва иссиқ буғ зарар етказиши мумкин бўлган нарсаларга йўналтирманг.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Ҳеч қачон одамнинг устидаги кийимни буғ қилманг.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Махсус сув идишига сирка, қасмоққа қарши восита, мой ва парфюм қўшимчаларини қуйманг. Фақатгина тоза сув билан тўлдиринг.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Юқори ва пастга йўналтирилган ҳаракатларни жуда тез бажарманг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Қурилмани сувсиз ёқманг. Махсус идишда сув тугаши биланоқ қурилмани ўчиринг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Ишлаб чиқарувчи ушбу кўрсатмаларга риоя қилмаслик натижасида етказилган зарар учун жавобгар емас.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Ҳар сафар қурилмани ёқишдан олдин яхшилаб кўздан кечиринг. Агар жиҳоз ёки електр симида носозлик бўлса, уни ҳеч қачон электр манбаига уламанг.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Қурилма ва симни юқори ҳарорат, қуёш нури ва намликдан ҳимоя қилинг.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Ишлаб турган жиҳозни қаровсиз қолдирманг.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 xml:space="preserve"> Диққат! Қурилмани ванналар ёки сув билан тўлдирилган бошқа идишлар яқинида ишлатманг. Қурилмани нам қўллар билан ушламанг.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 xml:space="preserve">Агар қурилма сувга тушиб </w:t>
      </w:r>
      <w:proofErr w:type="gramStart"/>
      <w:r w:rsidRPr="003302D1">
        <w:rPr>
          <w:b/>
          <w:sz w:val="14"/>
          <w:szCs w:val="18"/>
        </w:rPr>
        <w:t>кета ,</w:t>
      </w:r>
      <w:proofErr w:type="gramEnd"/>
      <w:r w:rsidRPr="003302D1">
        <w:rPr>
          <w:b/>
          <w:sz w:val="14"/>
          <w:szCs w:val="18"/>
        </w:rPr>
        <w:t xml:space="preserve"> уни дарҳол тармоқдан узинг. Бундай ҳолда, қўлингизни сувга теккизманг.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Жиҳозни электр шнуридан ушлаб кўтариб юрманг, жиҳозни электр тармоғидан узаётганда вилкасини ушлаб туринг.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Тўпламга киритилмаган қўшимча жиҳозлардан фойдаланиш сизни кафолат хизматидан маҳрум қилади. Фақатгина тўпламдаги қўшимча қурилмалардан фойдаланинг.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Ишлатиб бўлгандан кейин электр симини ҳеч қачон ускуна атрофига ўраб қўйманг, чунки бу вақт ўтиши билан симларнинг узилишига олиб келиши мумкин.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Буғ дазмолини электр тармоғи тройниги орқали бошқа электр жиҳозлари билан биргаликда улаш тақиқланади.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Буғ чиқиш тешикларини беркитманг ёки тўсиб қўйманг.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 xml:space="preserve">Дазмолни тозалашдан </w:t>
      </w:r>
      <w:proofErr w:type="gramStart"/>
      <w:r w:rsidRPr="003302D1">
        <w:rPr>
          <w:b/>
          <w:sz w:val="14"/>
          <w:szCs w:val="18"/>
        </w:rPr>
        <w:t>аввал ,</w:t>
      </w:r>
      <w:proofErr w:type="gramEnd"/>
      <w:r w:rsidRPr="003302D1">
        <w:rPr>
          <w:b/>
          <w:sz w:val="14"/>
          <w:szCs w:val="18"/>
        </w:rPr>
        <w:t xml:space="preserve"> шунингдек идишни сув билан тўлдириш ёки тўкиб ташлашдан аввал қурилмани ишлатмаётган бўлсангиз, уни доимо тармоқдан узиб қўйинг.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Буғ дазмолидан   ишлаб турган печ ёки электр иситгич ёнида фойдаланманг.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Носоз ҳолатдаги буғ дазмолидан фойдаланманг. Носозлик аниқланган ҳолатда, ваколатли хизмат кўрсатиш марказига мурожаат қилинг.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Диққат! Жиҳозни олиб қўйишдан аввал уни тик ҳолатда совутинг.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proofErr w:type="gramStart"/>
      <w:r w:rsidRPr="003302D1">
        <w:rPr>
          <w:b/>
          <w:sz w:val="14"/>
          <w:szCs w:val="18"/>
        </w:rPr>
        <w:t>Буғ  чиқаётганда</w:t>
      </w:r>
      <w:proofErr w:type="gramEnd"/>
      <w:r w:rsidRPr="003302D1">
        <w:rPr>
          <w:b/>
          <w:sz w:val="14"/>
          <w:szCs w:val="18"/>
        </w:rPr>
        <w:t xml:space="preserve"> қўлингизни мато остига қўйманг.</w:t>
      </w:r>
    </w:p>
    <w:p w:rsidR="00783E07" w:rsidRPr="003302D1" w:rsidRDefault="00783E07" w:rsidP="003302D1">
      <w:pPr>
        <w:spacing w:line="240" w:lineRule="auto"/>
        <w:rPr>
          <w:b/>
          <w:sz w:val="14"/>
          <w:szCs w:val="18"/>
        </w:rPr>
      </w:pP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ҚЎЛЛАШ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 xml:space="preserve"> мато билан қопланган чўтка замшли поябзал, чарм ва мўйнали буюмларни тозалаш ва янгилашга ёрдам беради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жиҳоздан юмшоқ мебел, дераза ва плиткаларни ювишда фойдаланиш мумкин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 xml:space="preserve"> дазмол тахтасидан фойдаланмасдан кийим илгичнинг ўзида дазмол қилинг 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Қурилма саноат мақсадларида фойдаланишга мўлжалланмаган.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Нозик матоларни (ипакни) буғлашда дазмолни буюмдан бир оз узоқроқ масофада ушланг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ИШГА ТАЙЁРЛАШ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Ускунада кўрсатилган кучланиш электр тармоғидаги кучланишга тўғри келишини текшириб кўринг.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Махсус сув идишининг қопқоғини очинг ва МАХ белгисигача сув билан тўлдиринг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Қопқоқни маҳкам ёпинг.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Электр манбаининг ишлаётганига ишонч ҳосил қилинг ва тармоқ симини розеткага уланг.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Иккита иш режимидан бирини танланг ва қувват тугмасини босинг. LED ёритгичи ёнади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Қувват тугмаси ёқилганидан кейин тахминан 2 минутдан кейин буғ чиқа бошлайди.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Қурилмани биринчи марта ишлатишдан аввал, иш юзаси етарлича тоза эканлигига ишонч ҳосил қилиш учун кераксиз матодан фойдаланинг.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Секин ҳаракатлар билан буғланг</w:t>
      </w:r>
    </w:p>
    <w:p w:rsidR="00783E07" w:rsidRPr="003302D1" w:rsidRDefault="00783E07" w:rsidP="003302D1">
      <w:pPr>
        <w:spacing w:line="240" w:lineRule="auto"/>
        <w:rPr>
          <w:b/>
          <w:sz w:val="14"/>
          <w:szCs w:val="18"/>
        </w:rPr>
      </w:pP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Тозалаш ва сақлаш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Тозалашдан аввал жиҳозни электрдан ажратиб олинг ва совушини кутиб туринг. Кейин қолган сувни идишдан тўкиб ташланг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Тозалашда агрессив, абразив моддаларни ёки органик эритувчиларни ишлатманг.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Буғ дазмолиниг корпусини ва буғ чиқариш тешиклари жойлашган юзасини юмшоқ, нам мато билан артинг, сўнг қуруқ ҳолатга келгунча қуруқ мато билан артинг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Қўшимча чўткаларни олдиндан чиқариб олиб, сув оқими остида ювинг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 xml:space="preserve">ТЕХНИК ТАВСИФИ: 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Қуввати: 1400 Вт Сиғими: 250 мл Кучланиш: 220–240 В Частотаси: 50–60 Гц Буғнинг ҳарорати: 98 ° С гача Тўхтовсиз ишлаш вақти: 20 мин. Корпус материали: пластик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>Телефон: +998781471930</w:t>
      </w:r>
    </w:p>
    <w:p w:rsidR="00783E07" w:rsidRPr="003302D1" w:rsidRDefault="006929E7" w:rsidP="003302D1">
      <w:pPr>
        <w:spacing w:line="240" w:lineRule="auto"/>
        <w:rPr>
          <w:b/>
          <w:sz w:val="14"/>
          <w:szCs w:val="18"/>
        </w:rPr>
      </w:pPr>
      <w:r w:rsidRPr="003302D1">
        <w:rPr>
          <w:b/>
          <w:sz w:val="14"/>
          <w:szCs w:val="18"/>
        </w:rPr>
        <w:t xml:space="preserve">Веб–сайт: </w:t>
      </w:r>
      <w:r w:rsidR="00EE3296" w:rsidRPr="003302D1">
        <w:rPr>
          <w:b/>
          <w:sz w:val="14"/>
          <w:szCs w:val="18"/>
          <w:lang w:val="en-US"/>
        </w:rPr>
        <w:t>www</w:t>
      </w:r>
      <w:r w:rsidR="00EE3296" w:rsidRPr="003302D1">
        <w:rPr>
          <w:b/>
          <w:sz w:val="14"/>
          <w:szCs w:val="18"/>
        </w:rPr>
        <w:t>.</w:t>
      </w:r>
      <w:proofErr w:type="spellStart"/>
      <w:r w:rsidR="00EE3296" w:rsidRPr="003302D1">
        <w:rPr>
          <w:b/>
          <w:sz w:val="14"/>
          <w:szCs w:val="18"/>
          <w:lang w:val="en-US"/>
        </w:rPr>
        <w:t>hopshop</w:t>
      </w:r>
      <w:proofErr w:type="spellEnd"/>
      <w:r w:rsidR="00EE3296" w:rsidRPr="003302D1">
        <w:rPr>
          <w:b/>
          <w:sz w:val="14"/>
          <w:szCs w:val="18"/>
        </w:rPr>
        <w:t>.</w:t>
      </w:r>
      <w:proofErr w:type="spellStart"/>
      <w:r w:rsidR="00EE3296" w:rsidRPr="003302D1">
        <w:rPr>
          <w:b/>
          <w:sz w:val="14"/>
          <w:szCs w:val="18"/>
          <w:lang w:val="en-US"/>
        </w:rPr>
        <w:t>uz</w:t>
      </w:r>
      <w:proofErr w:type="spellEnd"/>
    </w:p>
    <w:p w:rsidR="00783E07" w:rsidRPr="00EE3296" w:rsidRDefault="00783E07">
      <w:pPr>
        <w:pStyle w:val="aa"/>
        <w:rPr>
          <w:sz w:val="12"/>
          <w:szCs w:val="18"/>
        </w:rPr>
        <w:sectPr w:rsidR="00783E07" w:rsidRPr="00EE3296">
          <w:headerReference w:type="default" r:id="rId8"/>
          <w:pgSz w:w="16840" w:h="11910" w:orient="landscape"/>
          <w:pgMar w:top="960" w:right="900" w:bottom="480" w:left="1240" w:header="0" w:footer="1058" w:gutter="0"/>
          <w:cols w:num="2" w:space="720"/>
          <w:docGrid w:linePitch="299"/>
        </w:sectPr>
      </w:pPr>
    </w:p>
    <w:p w:rsidR="00783E07" w:rsidRPr="00EE3296" w:rsidRDefault="00783E07">
      <w:pPr>
        <w:pStyle w:val="aa"/>
        <w:ind w:left="720"/>
        <w:rPr>
          <w:sz w:val="12"/>
          <w:szCs w:val="18"/>
        </w:rPr>
      </w:pPr>
    </w:p>
    <w:p w:rsidR="00D3748B" w:rsidRDefault="00D3748B" w:rsidP="00D3748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-219075</wp:posOffset>
            </wp:positionH>
            <wp:positionV relativeFrom="margin">
              <wp:align>top</wp:align>
            </wp:positionV>
            <wp:extent cx="1017905" cy="10179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9"/>
        </w:rPr>
        <w:t>RU</w:t>
      </w:r>
      <w:r>
        <w:t xml:space="preserve"> </w:t>
      </w:r>
      <w:r>
        <w:rPr>
          <w:b/>
          <w:sz w:val="20"/>
          <w:szCs w:val="20"/>
        </w:rPr>
        <w:t>ИНСТРУКЦИЯ ПО ЭКСПЛУАТАЦИИ ОТПАРИВАТЕЛЬ ДЛЯ ОДЕЖДЫ "МАСТЕР ПАР" ОТ HOPSHOP.</w:t>
      </w:r>
    </w:p>
    <w:p w:rsidR="00D3748B" w:rsidRDefault="00D3748B" w:rsidP="00D3748B">
      <w:pPr>
        <w:pStyle w:val="aa"/>
        <w:rPr>
          <w:sz w:val="20"/>
          <w:szCs w:val="20"/>
        </w:rPr>
      </w:pPr>
      <w:r>
        <w:rPr>
          <w:sz w:val="20"/>
          <w:szCs w:val="20"/>
        </w:rPr>
        <w:t>Уважаемый покупатель!</w:t>
      </w:r>
    </w:p>
    <w:p w:rsidR="00D3748B" w:rsidRDefault="00D3748B" w:rsidP="00D3748B">
      <w:pPr>
        <w:rPr>
          <w:sz w:val="20"/>
          <w:szCs w:val="20"/>
        </w:rPr>
      </w:pPr>
      <w:r>
        <w:rPr>
          <w:sz w:val="20"/>
          <w:szCs w:val="20"/>
        </w:rPr>
        <w:t xml:space="preserve">Поздравляем Вас с приобретением </w:t>
      </w:r>
      <w:proofErr w:type="spellStart"/>
      <w:r>
        <w:rPr>
          <w:sz w:val="20"/>
          <w:szCs w:val="20"/>
        </w:rPr>
        <w:t>отпаривателя</w:t>
      </w:r>
      <w:proofErr w:type="spellEnd"/>
      <w:r>
        <w:rPr>
          <w:sz w:val="20"/>
          <w:szCs w:val="20"/>
        </w:rPr>
        <w:t xml:space="preserve"> для одежды «Мастер Пар» </w:t>
      </w:r>
    </w:p>
    <w:p w:rsidR="00D3748B" w:rsidRDefault="00D3748B" w:rsidP="00D3748B">
      <w:pPr>
        <w:pStyle w:val="aa"/>
        <w:rPr>
          <w:b/>
          <w:sz w:val="20"/>
          <w:szCs w:val="20"/>
        </w:rPr>
      </w:pPr>
      <w:r>
        <w:rPr>
          <w:b/>
          <w:sz w:val="20"/>
          <w:szCs w:val="20"/>
        </w:rPr>
        <w:t>МЕРЫ БЕЗОПАСНОСТИ.</w:t>
      </w:r>
    </w:p>
    <w:p w:rsidR="00D3748B" w:rsidRDefault="00D3748B" w:rsidP="00D3748B">
      <w:pPr>
        <w:pStyle w:val="aa"/>
        <w:rPr>
          <w:rFonts w:cs="Calibri"/>
          <w:b/>
          <w:noProof/>
          <w:sz w:val="20"/>
          <w:szCs w:val="20"/>
          <w:lang w:eastAsia="ru-RU"/>
        </w:rPr>
      </w:pPr>
      <w:r>
        <w:rPr>
          <w:b/>
          <w:sz w:val="20"/>
          <w:szCs w:val="20"/>
        </w:rPr>
        <w:t>ВНИМАНИЕ!</w:t>
      </w:r>
      <w:r>
        <w:rPr>
          <w:rFonts w:cs="Calibri"/>
          <w:b/>
          <w:noProof/>
          <w:sz w:val="20"/>
          <w:szCs w:val="20"/>
          <w:lang w:eastAsia="ru-RU"/>
        </w:rPr>
        <w:t xml:space="preserve"> </w:t>
      </w:r>
    </w:p>
    <w:p w:rsidR="00D3748B" w:rsidRDefault="00D3748B" w:rsidP="00D3748B">
      <w:pPr>
        <w:pStyle w:val="aa"/>
        <w:numPr>
          <w:ilvl w:val="0"/>
          <w:numId w:val="20"/>
        </w:numPr>
        <w:rPr>
          <w:rFonts w:asciiTheme="minorHAnsi" w:hAnsiTheme="minorHAnsi" w:cstheme="minorBidi"/>
          <w:b/>
          <w:sz w:val="18"/>
          <w:szCs w:val="18"/>
        </w:rPr>
      </w:pPr>
      <w:r>
        <w:rPr>
          <w:b/>
          <w:sz w:val="18"/>
          <w:szCs w:val="18"/>
        </w:rPr>
        <w:t xml:space="preserve">Не направляйте </w:t>
      </w:r>
      <w:proofErr w:type="spellStart"/>
      <w:r>
        <w:rPr>
          <w:b/>
          <w:sz w:val="18"/>
          <w:szCs w:val="18"/>
        </w:rPr>
        <w:t>отпариватель</w:t>
      </w:r>
      <w:proofErr w:type="spellEnd"/>
      <w:r>
        <w:rPr>
          <w:b/>
          <w:sz w:val="18"/>
          <w:szCs w:val="18"/>
        </w:rPr>
        <w:t xml:space="preserve"> на людей, животных, растения, а также на мебель, электроприборы, книги и любые предметы, которые могут быть повреждены горячим</w:t>
      </w:r>
      <w:r>
        <w:rPr>
          <w:b/>
          <w:spacing w:val="-25"/>
          <w:sz w:val="18"/>
          <w:szCs w:val="18"/>
        </w:rPr>
        <w:t xml:space="preserve"> </w:t>
      </w:r>
      <w:r>
        <w:rPr>
          <w:b/>
          <w:sz w:val="18"/>
          <w:szCs w:val="18"/>
        </w:rPr>
        <w:t>паром.</w:t>
      </w:r>
    </w:p>
    <w:p w:rsidR="00D3748B" w:rsidRDefault="00D3748B" w:rsidP="00D3748B">
      <w:pPr>
        <w:pStyle w:val="aa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Никогда не отпаривайте одежду, надетую на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человека.</w:t>
      </w:r>
    </w:p>
    <w:p w:rsidR="00D3748B" w:rsidRDefault="00D3748B" w:rsidP="00D3748B">
      <w:pPr>
        <w:pStyle w:val="aa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Не заливайте уксус, средства против накипи, масла, парфюмерные добавки в резервуар для воды. Заливайте только чистую воду. </w:t>
      </w:r>
    </w:p>
    <w:p w:rsidR="00D3748B" w:rsidRDefault="00D3748B" w:rsidP="00D3748B">
      <w:pPr>
        <w:pStyle w:val="aa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Не отпаривайте слишком быстрыми движениями вверх-вниз.</w:t>
      </w:r>
    </w:p>
    <w:p w:rsidR="00D3748B" w:rsidRDefault="00D3748B" w:rsidP="00D3748B">
      <w:pPr>
        <w:pStyle w:val="aa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Не включайте прибор без воды. Отключайте устройство, как только в резервуаре закончилась вода.</w:t>
      </w:r>
    </w:p>
    <w:p w:rsidR="00D3748B" w:rsidRDefault="00D3748B" w:rsidP="00D3748B">
      <w:pPr>
        <w:pStyle w:val="aa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Производитель не несет ответственности за ущерб, возникший в результате неправильного или непредусмотренного настоящей инструкцией использования.</w:t>
      </w:r>
    </w:p>
    <w:p w:rsidR="00D3748B" w:rsidRDefault="00D3748B" w:rsidP="00D3748B">
      <w:pPr>
        <w:pStyle w:val="aa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Каждый раз перед включением прибора осмотрите его. При наличии повреждений прибора или сетевого шнура ни в коем случае не включайте прибор в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розетку.</w:t>
      </w:r>
    </w:p>
    <w:p w:rsidR="00D3748B" w:rsidRDefault="00D3748B" w:rsidP="00D3748B">
      <w:pPr>
        <w:pStyle w:val="aa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Прибор и сетевой шнур должны храниться так, чтобы они не попадали под воздействие высоких температур, прямых солнечных лучей и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влаги.</w:t>
      </w:r>
    </w:p>
    <w:p w:rsidR="00D3748B" w:rsidRDefault="00D3748B" w:rsidP="00D3748B">
      <w:pPr>
        <w:pStyle w:val="aa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Не оставляйте работающий прибор без присмотра</w:t>
      </w:r>
    </w:p>
    <w:p w:rsidR="00D3748B" w:rsidRDefault="00D3748B" w:rsidP="00D3748B">
      <w:pPr>
        <w:pStyle w:val="aa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Внимание! Не используйте прибор вблизи ванн, раковин и других емкостей, заполненных водой. Не прикасайтесь к прибору влажными руками. </w:t>
      </w:r>
    </w:p>
    <w:p w:rsidR="00D3748B" w:rsidRDefault="00D3748B" w:rsidP="00D3748B">
      <w:pPr>
        <w:pStyle w:val="aa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В случае падения прибора в воду немедленно отключите его от сети. </w:t>
      </w:r>
      <w:r>
        <w:rPr>
          <w:spacing w:val="2"/>
          <w:sz w:val="18"/>
          <w:szCs w:val="18"/>
        </w:rPr>
        <w:t xml:space="preserve">При </w:t>
      </w:r>
      <w:r>
        <w:rPr>
          <w:sz w:val="18"/>
          <w:szCs w:val="18"/>
        </w:rPr>
        <w:t xml:space="preserve">этом ни в коем случае не опускайте руки в воду. </w:t>
      </w:r>
    </w:p>
    <w:p w:rsidR="00D3748B" w:rsidRDefault="00D3748B" w:rsidP="00D3748B">
      <w:pPr>
        <w:pStyle w:val="aa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Нельзя переносить прибор, держа его за сетевой провод </w:t>
      </w:r>
      <w:proofErr w:type="gramStart"/>
      <w:r>
        <w:rPr>
          <w:sz w:val="18"/>
          <w:szCs w:val="18"/>
        </w:rPr>
        <w:t>При</w:t>
      </w:r>
      <w:proofErr w:type="gramEnd"/>
      <w:r>
        <w:rPr>
          <w:sz w:val="18"/>
          <w:szCs w:val="18"/>
        </w:rPr>
        <w:t xml:space="preserve"> отключении прибора от сети держитесь за вилку.</w:t>
      </w:r>
    </w:p>
    <w:p w:rsidR="00D3748B" w:rsidRDefault="00D3748B" w:rsidP="00D3748B">
      <w:pPr>
        <w:pStyle w:val="aa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Использование дополнительных аксессуаров, не входящих в комплектацию, лишает Вас права на гарантийное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обслуживание. Используйте только насадки, входящие в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комплект.</w:t>
      </w:r>
    </w:p>
    <w:p w:rsidR="00D3748B" w:rsidRDefault="00D3748B" w:rsidP="00D3748B">
      <w:pPr>
        <w:pStyle w:val="aa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После использования никогда не обматывайте провод электропитания вокруг прибора, так как со временем это может привести к излому провода</w:t>
      </w:r>
    </w:p>
    <w:p w:rsidR="00D3748B" w:rsidRDefault="00D3748B" w:rsidP="00D3748B">
      <w:pPr>
        <w:pStyle w:val="aa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Запрещается подключение </w:t>
      </w:r>
      <w:proofErr w:type="spellStart"/>
      <w:r>
        <w:rPr>
          <w:sz w:val="18"/>
          <w:szCs w:val="18"/>
        </w:rPr>
        <w:t>отпаривателя</w:t>
      </w:r>
      <w:proofErr w:type="spellEnd"/>
      <w:r>
        <w:rPr>
          <w:sz w:val="18"/>
          <w:szCs w:val="18"/>
        </w:rPr>
        <w:t xml:space="preserve"> через тройник совместно с другими электроприборами.</w:t>
      </w:r>
    </w:p>
    <w:p w:rsidR="00D3748B" w:rsidRDefault="00D3748B" w:rsidP="00D3748B">
      <w:pPr>
        <w:pStyle w:val="aa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Не закрывайте отверстия выхода пара и не допускайте </w:t>
      </w:r>
      <w:proofErr w:type="spellStart"/>
      <w:r>
        <w:rPr>
          <w:sz w:val="18"/>
          <w:szCs w:val="18"/>
        </w:rPr>
        <w:t>иx</w:t>
      </w:r>
      <w:proofErr w:type="spellEnd"/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засорения.</w:t>
      </w:r>
    </w:p>
    <w:p w:rsidR="00D3748B" w:rsidRDefault="00D3748B" w:rsidP="00D3748B">
      <w:pPr>
        <w:pStyle w:val="aa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Всегда отключайте </w:t>
      </w:r>
      <w:proofErr w:type="spellStart"/>
      <w:r>
        <w:rPr>
          <w:sz w:val="18"/>
          <w:szCs w:val="18"/>
        </w:rPr>
        <w:t>отпариватель</w:t>
      </w:r>
      <w:proofErr w:type="spellEnd"/>
      <w:r>
        <w:rPr>
          <w:sz w:val="18"/>
          <w:szCs w:val="18"/>
        </w:rPr>
        <w:t xml:space="preserve"> от сети перед его чисткой и перед тем, как налить или вылить воду из резервуара, а также в том случае, если вы не пользуетесь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устройством.</w:t>
      </w:r>
    </w:p>
    <w:p w:rsidR="00D3748B" w:rsidRDefault="00D3748B" w:rsidP="00D3748B">
      <w:pPr>
        <w:pStyle w:val="aa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Не пользуйтесь </w:t>
      </w:r>
      <w:proofErr w:type="spellStart"/>
      <w:r>
        <w:rPr>
          <w:sz w:val="18"/>
          <w:szCs w:val="18"/>
        </w:rPr>
        <w:t>отпаривателем</w:t>
      </w:r>
      <w:proofErr w:type="spellEnd"/>
      <w:r>
        <w:rPr>
          <w:sz w:val="18"/>
          <w:szCs w:val="18"/>
        </w:rPr>
        <w:t xml:space="preserve"> рядом с работающей плитой или электронагревательными приборами.</w:t>
      </w:r>
    </w:p>
    <w:p w:rsidR="00D3748B" w:rsidRDefault="00D3748B" w:rsidP="00D3748B">
      <w:pPr>
        <w:pStyle w:val="aa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 xml:space="preserve">Не пользуйтесь неисправным </w:t>
      </w:r>
      <w:proofErr w:type="spellStart"/>
      <w:r>
        <w:rPr>
          <w:sz w:val="18"/>
          <w:szCs w:val="18"/>
        </w:rPr>
        <w:t>отпаривателем</w:t>
      </w:r>
      <w:proofErr w:type="spellEnd"/>
      <w:r>
        <w:rPr>
          <w:sz w:val="18"/>
          <w:szCs w:val="18"/>
        </w:rPr>
        <w:t>. В случае неисправности обратитесь в уполномоченный сервисный центр для проведения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ремонта.</w:t>
      </w:r>
    </w:p>
    <w:p w:rsidR="00D3748B" w:rsidRDefault="00D3748B" w:rsidP="00D3748B">
      <w:pPr>
        <w:pStyle w:val="aa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Внимание! Перед тем как упаковать прибор и убрать его на хранение, дайте ему полностью остыть в вертикальном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положении.</w:t>
      </w:r>
    </w:p>
    <w:p w:rsidR="00D3748B" w:rsidRDefault="00D3748B" w:rsidP="00D3748B">
      <w:pPr>
        <w:pStyle w:val="aa"/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>Не подкладывайте руку под ткань во время подачи пара.</w:t>
      </w:r>
    </w:p>
    <w:p w:rsidR="00D3748B" w:rsidRDefault="00D3748B" w:rsidP="00D3748B">
      <w:pPr>
        <w:pStyle w:val="aa"/>
        <w:rPr>
          <w:sz w:val="18"/>
          <w:szCs w:val="18"/>
        </w:rPr>
      </w:pPr>
    </w:p>
    <w:p w:rsidR="00D3748B" w:rsidRDefault="00D3748B" w:rsidP="00D3748B">
      <w:pPr>
        <w:pStyle w:val="aa"/>
        <w:rPr>
          <w:b/>
          <w:sz w:val="20"/>
          <w:szCs w:val="20"/>
        </w:rPr>
      </w:pPr>
      <w:r>
        <w:rPr>
          <w:b/>
          <w:sz w:val="20"/>
          <w:szCs w:val="20"/>
        </w:rPr>
        <w:t>ПРИМЕНЕНИЕ</w:t>
      </w:r>
    </w:p>
    <w:p w:rsidR="00D3748B" w:rsidRDefault="00D3748B" w:rsidP="00D3748B">
      <w:pPr>
        <w:pStyle w:val="aa"/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 xml:space="preserve"> ворсистая насадка поможет почистить и обновить замшевую обувь, кожаные и меховые вещи.</w:t>
      </w:r>
    </w:p>
    <w:p w:rsidR="00D3748B" w:rsidRDefault="00D3748B" w:rsidP="00D3748B">
      <w:pPr>
        <w:pStyle w:val="aa"/>
        <w:numPr>
          <w:ilvl w:val="0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>прибор можно применить для ухода за мягкой мебелью, мытья окон и кафеля.</w:t>
      </w:r>
    </w:p>
    <w:p w:rsidR="00D3748B" w:rsidRDefault="00D3748B" w:rsidP="00D3748B">
      <w:pPr>
        <w:pStyle w:val="aa"/>
        <w:numPr>
          <w:ilvl w:val="0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>Гладьте на вешалках, без гладильной доски</w:t>
      </w:r>
    </w:p>
    <w:p w:rsidR="00D3748B" w:rsidRDefault="00D3748B" w:rsidP="00D3748B">
      <w:pPr>
        <w:pStyle w:val="ad"/>
        <w:numPr>
          <w:ilvl w:val="0"/>
          <w:numId w:val="24"/>
        </w:numPr>
        <w:ind w:right="23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Прибор не предназначен для промышленного использования.</w:t>
      </w:r>
    </w:p>
    <w:p w:rsidR="00D3748B" w:rsidRDefault="00D3748B" w:rsidP="00D3748B">
      <w:pPr>
        <w:pStyle w:val="ad"/>
        <w:numPr>
          <w:ilvl w:val="0"/>
          <w:numId w:val="24"/>
        </w:numPr>
        <w:ind w:right="23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 xml:space="preserve">Отпаривая деликатные ткани (шелк), держите </w:t>
      </w:r>
      <w:proofErr w:type="spellStart"/>
      <w:r>
        <w:rPr>
          <w:rFonts w:asciiTheme="minorHAnsi" w:hAnsiTheme="minorHAnsi"/>
          <w:sz w:val="20"/>
          <w:szCs w:val="20"/>
        </w:rPr>
        <w:t>отпариватель</w:t>
      </w:r>
      <w:proofErr w:type="spellEnd"/>
      <w:r>
        <w:rPr>
          <w:rFonts w:asciiTheme="minorHAnsi" w:hAnsiTheme="minorHAnsi"/>
          <w:sz w:val="20"/>
          <w:szCs w:val="20"/>
        </w:rPr>
        <w:t xml:space="preserve"> на некотором расстоянии от изделия.</w:t>
      </w:r>
    </w:p>
    <w:p w:rsidR="00D3748B" w:rsidRDefault="00D3748B" w:rsidP="00D3748B">
      <w:pPr>
        <w:pStyle w:val="aa"/>
        <w:rPr>
          <w:rFonts w:asciiTheme="minorHAnsi" w:hAnsiTheme="minorHAnsi"/>
          <w:b/>
          <w:sz w:val="20"/>
          <w:szCs w:val="20"/>
        </w:rPr>
      </w:pPr>
      <w:r>
        <w:rPr>
          <w:b/>
          <w:sz w:val="20"/>
          <w:szCs w:val="20"/>
        </w:rPr>
        <w:t>ПОДГОТОВКА К РАБОТЕ</w:t>
      </w:r>
    </w:p>
    <w:p w:rsidR="00D3748B" w:rsidRDefault="00D3748B" w:rsidP="00D3748B">
      <w:pPr>
        <w:pStyle w:val="aa"/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Убедитесь, что напряжение, указанное на приборе, соответствует напряжению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сети.</w:t>
      </w:r>
    </w:p>
    <w:p w:rsidR="00D3748B" w:rsidRDefault="00D3748B" w:rsidP="00D3748B">
      <w:pPr>
        <w:pStyle w:val="aa"/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 xml:space="preserve">Открутите крышку резервуара для воды и залейте воду до метки </w:t>
      </w:r>
      <w:r>
        <w:rPr>
          <w:sz w:val="18"/>
          <w:szCs w:val="18"/>
          <w:lang w:val="en-US"/>
        </w:rPr>
        <w:t>MAX</w:t>
      </w:r>
      <w:r>
        <w:rPr>
          <w:sz w:val="18"/>
          <w:szCs w:val="18"/>
        </w:rPr>
        <w:t>.</w:t>
      </w:r>
    </w:p>
    <w:p w:rsidR="00D3748B" w:rsidRDefault="00D3748B" w:rsidP="00D3748B">
      <w:pPr>
        <w:pStyle w:val="aa"/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Плотно закрутите крышку.</w:t>
      </w:r>
    </w:p>
    <w:p w:rsidR="00D3748B" w:rsidRDefault="00D3748B" w:rsidP="00D3748B">
      <w:pPr>
        <w:pStyle w:val="aa"/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Убедитесь, что розетка исправна и вставьте в розетку вилку шнура питания.</w:t>
      </w:r>
    </w:p>
    <w:p w:rsidR="00D3748B" w:rsidRDefault="00D3748B" w:rsidP="00D3748B">
      <w:pPr>
        <w:pStyle w:val="aa"/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Выберите один из двух режимов работы и нажмите на кнопку включения. Загорится светодиодная лампа подсветки.</w:t>
      </w:r>
    </w:p>
    <w:p w:rsidR="00D3748B" w:rsidRDefault="00D3748B" w:rsidP="00D3748B">
      <w:pPr>
        <w:pStyle w:val="aa"/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Пар начинает поступать примерно через 2 минуты после включения кнопки электропитания.</w:t>
      </w:r>
    </w:p>
    <w:p w:rsidR="00D3748B" w:rsidRDefault="00D3748B" w:rsidP="00D3748B">
      <w:pPr>
        <w:pStyle w:val="aa"/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Перед первым использованием прибора отпарьте кусок ненужной ткани, чтобы убедиться, что рабочая поверхность достаточно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чистая.</w:t>
      </w:r>
    </w:p>
    <w:p w:rsidR="00D3748B" w:rsidRDefault="00D3748B" w:rsidP="00D3748B">
      <w:pPr>
        <w:pStyle w:val="aa"/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Отпаривайте медленными движениями</w:t>
      </w:r>
    </w:p>
    <w:p w:rsidR="00D3748B" w:rsidRDefault="00D3748B" w:rsidP="00D3748B">
      <w:pPr>
        <w:pStyle w:val="aa"/>
        <w:ind w:left="720"/>
        <w:rPr>
          <w:sz w:val="18"/>
          <w:szCs w:val="18"/>
        </w:rPr>
      </w:pPr>
    </w:p>
    <w:p w:rsidR="00D3748B" w:rsidRDefault="00D3748B" w:rsidP="00D3748B">
      <w:pPr>
        <w:pStyle w:val="aa"/>
        <w:rPr>
          <w:b/>
          <w:sz w:val="18"/>
          <w:szCs w:val="18"/>
        </w:rPr>
      </w:pPr>
      <w:r>
        <w:rPr>
          <w:b/>
          <w:sz w:val="18"/>
          <w:szCs w:val="18"/>
        </w:rPr>
        <w:t>ЧИСТКА И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ХРАНЕНИЕ</w:t>
      </w:r>
    </w:p>
    <w:p w:rsidR="00D3748B" w:rsidRDefault="00D3748B" w:rsidP="00D3748B">
      <w:pPr>
        <w:pStyle w:val="aa"/>
        <w:numPr>
          <w:ilvl w:val="0"/>
          <w:numId w:val="26"/>
        </w:numPr>
        <w:rPr>
          <w:sz w:val="18"/>
          <w:szCs w:val="18"/>
        </w:rPr>
      </w:pPr>
      <w:r>
        <w:rPr>
          <w:sz w:val="18"/>
          <w:szCs w:val="18"/>
        </w:rPr>
        <w:t xml:space="preserve">Перед чисткой отключите прибор от сети и дайте ему остыть. Затем слейте </w:t>
      </w:r>
      <w:r>
        <w:rPr>
          <w:b/>
          <w:sz w:val="18"/>
          <w:szCs w:val="18"/>
        </w:rPr>
        <w:t>остатки воды из резервуара.</w:t>
      </w:r>
    </w:p>
    <w:p w:rsidR="00D3748B" w:rsidRDefault="00D3748B" w:rsidP="00D3748B">
      <w:pPr>
        <w:pStyle w:val="aa"/>
        <w:numPr>
          <w:ilvl w:val="0"/>
          <w:numId w:val="26"/>
        </w:numPr>
        <w:rPr>
          <w:sz w:val="18"/>
          <w:szCs w:val="18"/>
        </w:rPr>
      </w:pPr>
      <w:r>
        <w:rPr>
          <w:sz w:val="18"/>
          <w:szCs w:val="18"/>
        </w:rPr>
        <w:t>При чистке не применяйте агрессивных, абразивных веществ, а также органических растворителей.</w:t>
      </w:r>
    </w:p>
    <w:p w:rsidR="00D3748B" w:rsidRDefault="00D3748B" w:rsidP="00D3748B">
      <w:pPr>
        <w:pStyle w:val="aa"/>
        <w:numPr>
          <w:ilvl w:val="0"/>
          <w:numId w:val="26"/>
        </w:numPr>
        <w:rPr>
          <w:sz w:val="18"/>
          <w:szCs w:val="18"/>
        </w:rPr>
      </w:pPr>
      <w:r>
        <w:rPr>
          <w:sz w:val="18"/>
          <w:szCs w:val="18"/>
        </w:rPr>
        <w:t xml:space="preserve">Протрите корпус </w:t>
      </w:r>
      <w:proofErr w:type="spellStart"/>
      <w:r>
        <w:rPr>
          <w:sz w:val="18"/>
          <w:szCs w:val="18"/>
        </w:rPr>
        <w:t>отпаривателя</w:t>
      </w:r>
      <w:proofErr w:type="spellEnd"/>
      <w:r>
        <w:rPr>
          <w:sz w:val="18"/>
          <w:szCs w:val="18"/>
        </w:rPr>
        <w:t xml:space="preserve"> и поверхность с отверстиями выхода пара мягкой влажной тканью, после чего вытрите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насухо.</w:t>
      </w:r>
    </w:p>
    <w:p w:rsidR="00D3748B" w:rsidRDefault="00D3748B" w:rsidP="00D3748B">
      <w:pPr>
        <w:pStyle w:val="aa"/>
        <w:numPr>
          <w:ilvl w:val="0"/>
          <w:numId w:val="26"/>
        </w:numPr>
        <w:rPr>
          <w:sz w:val="18"/>
          <w:szCs w:val="18"/>
        </w:rPr>
      </w:pPr>
      <w:r>
        <w:rPr>
          <w:sz w:val="18"/>
          <w:szCs w:val="18"/>
        </w:rPr>
        <w:t>Насадки промывайте под струей воды, предварительно сняв ее с</w:t>
      </w:r>
      <w:r>
        <w:rPr>
          <w:spacing w:val="-9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отпаривателя</w:t>
      </w:r>
      <w:proofErr w:type="spellEnd"/>
      <w:r>
        <w:rPr>
          <w:sz w:val="18"/>
          <w:szCs w:val="18"/>
        </w:rPr>
        <w:t>.</w:t>
      </w:r>
    </w:p>
    <w:p w:rsidR="00D3748B" w:rsidRDefault="00D3748B" w:rsidP="00D3748B">
      <w:pPr>
        <w:pStyle w:val="aa"/>
        <w:ind w:left="36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shd w:val="clear" w:color="auto" w:fill="FFFFFF"/>
          <w:lang w:eastAsia="ru-RU"/>
        </w:rPr>
        <w:t>ТЕХНИЧЕСКИЕ ХАРАКТЕРИСТИКИ:</w:t>
      </w:r>
      <w:r>
        <w:rPr>
          <w:b/>
          <w:sz w:val="20"/>
          <w:szCs w:val="20"/>
          <w:lang w:eastAsia="ru-RU"/>
        </w:rPr>
        <w:t xml:space="preserve"> </w:t>
      </w:r>
    </w:p>
    <w:p w:rsidR="00D3748B" w:rsidRDefault="00D3748B" w:rsidP="00D3748B">
      <w:pPr>
        <w:pStyle w:val="aa"/>
        <w:ind w:left="360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Мощность: 1400 Вт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Объем: 250 мл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Напряжение:220-240 В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Частота: 50-60 Гц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Температура пара: до 98°C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Время непрерывной работы: 20 мин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Материал корпуса: пластик</w:t>
      </w:r>
    </w:p>
    <w:p w:rsidR="00D3748B" w:rsidRDefault="00D3748B" w:rsidP="00D3748B">
      <w:pPr>
        <w:pStyle w:val="TableParagraph"/>
        <w:spacing w:line="252" w:lineRule="auto"/>
        <w:ind w:right="23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w w:val="95"/>
          <w:sz w:val="20"/>
          <w:szCs w:val="20"/>
        </w:rPr>
        <w:t>Телефон:</w:t>
      </w:r>
      <w:r>
        <w:rPr>
          <w:rFonts w:asciiTheme="minorHAnsi" w:hAnsiTheme="minorHAnsi"/>
          <w:sz w:val="20"/>
          <w:szCs w:val="20"/>
        </w:rPr>
        <w:t xml:space="preserve"> +998781471930</w:t>
      </w:r>
    </w:p>
    <w:p w:rsidR="00D3748B" w:rsidRPr="003302D1" w:rsidRDefault="00D3748B" w:rsidP="003302D1">
      <w:pPr>
        <w:pStyle w:val="TableParagraph"/>
        <w:spacing w:line="252" w:lineRule="auto"/>
        <w:ind w:right="230"/>
        <w:jc w:val="both"/>
        <w:rPr>
          <w:rFonts w:asciiTheme="minorHAnsi" w:hAnsiTheme="minorHAnsi"/>
          <w:sz w:val="20"/>
          <w:szCs w:val="20"/>
        </w:rPr>
        <w:sectPr w:rsidR="00D3748B" w:rsidRPr="003302D1">
          <w:pgSz w:w="16840" w:h="11910" w:orient="landscape"/>
          <w:pgMar w:top="960" w:right="900" w:bottom="480" w:left="1240" w:header="0" w:footer="1058" w:gutter="0"/>
          <w:cols w:num="2" w:space="720"/>
        </w:sectPr>
      </w:pPr>
      <w:r>
        <w:rPr>
          <w:rFonts w:asciiTheme="minorHAnsi" w:hAnsiTheme="minorHAnsi"/>
          <w:sz w:val="20"/>
          <w:szCs w:val="20"/>
        </w:rPr>
        <w:t xml:space="preserve">Сайт: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hopshop</w:t>
      </w:r>
      <w:proofErr w:type="spellEnd"/>
      <w:r>
        <w:rPr>
          <w:rFonts w:asciiTheme="minorHAnsi" w:hAnsiTheme="minorHAnsi"/>
          <w:sz w:val="20"/>
          <w:szCs w:val="20"/>
        </w:rPr>
        <w:t>.</w:t>
      </w:r>
      <w:r w:rsidR="003302D1">
        <w:rPr>
          <w:rFonts w:asciiTheme="minorHAnsi" w:hAnsiTheme="minorHAnsi"/>
          <w:sz w:val="20"/>
          <w:szCs w:val="20"/>
          <w:lang w:val="en-US"/>
        </w:rPr>
        <w:t>uz</w:t>
      </w:r>
      <w:bookmarkStart w:id="0" w:name="_GoBack"/>
      <w:bookmarkEnd w:id="0"/>
    </w:p>
    <w:p w:rsidR="00783E07" w:rsidRPr="00EE3296" w:rsidRDefault="00783E07">
      <w:pPr>
        <w:rPr>
          <w:sz w:val="16"/>
        </w:rPr>
      </w:pPr>
    </w:p>
    <w:sectPr w:rsidR="00783E07" w:rsidRPr="00EE3296">
      <w:headerReference w:type="default" r:id="rId10"/>
      <w:pgSz w:w="16838" w:h="11906" w:orient="landscape"/>
      <w:pgMar w:top="1135" w:right="1134" w:bottom="28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A6" w:rsidRDefault="00EB58A6">
      <w:pPr>
        <w:spacing w:after="0" w:line="240" w:lineRule="auto"/>
      </w:pPr>
      <w:r>
        <w:separator/>
      </w:r>
    </w:p>
  </w:endnote>
  <w:endnote w:type="continuationSeparator" w:id="0">
    <w:p w:rsidR="00EB58A6" w:rsidRDefault="00EB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A6" w:rsidRDefault="00EB58A6">
      <w:pPr>
        <w:spacing w:after="0" w:line="240" w:lineRule="auto"/>
      </w:pPr>
      <w:r>
        <w:separator/>
      </w:r>
    </w:p>
  </w:footnote>
  <w:footnote w:type="continuationSeparator" w:id="0">
    <w:p w:rsidR="00EB58A6" w:rsidRDefault="00EB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E07" w:rsidRDefault="006929E7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posOffset>8286750</wp:posOffset>
              </wp:positionH>
              <wp:positionV relativeFrom="paragraph">
                <wp:posOffset>115570</wp:posOffset>
              </wp:positionV>
              <wp:extent cx="1533525" cy="361949"/>
              <wp:effectExtent l="0" t="1270" r="3810" b="0"/>
              <wp:wrapNone/>
              <wp:docPr id="4097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3525" cy="361949"/>
                      </a:xfrm>
                      <a:prstGeom prst="rect">
                        <a:avLst/>
                      </a:prstGeom>
                      <a:blipFill rotWithShape="1">
                        <a:blip r:embed="rId1" cstate="print"/>
                        <a:srcRect/>
                        <a:stretch/>
                      </a:blip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7" stroked="f" style="position:absolute;margin-left:652.5pt;margin-top:9.1pt;width:120.75pt;height:28.5pt;z-index:5;mso-position-horizontal-relative:margin;mso-position-vertical-relative:text;mso-width-percent:0;mso-height-percent:0;mso-width-relative:margin;mso-height-relative:margin;mso-wrap-distance-left:0.0pt;mso-wrap-distance-right:0.0pt;visibility:visible;">
              <v:stroke on="f"/>
              <v:fill rotate="true" alignshape="true" r:id="rId2" recolor="false" origin="," aspect="ignore" position="," type="fram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posOffset>-638175</wp:posOffset>
              </wp:positionH>
              <wp:positionV relativeFrom="paragraph">
                <wp:posOffset>144145</wp:posOffset>
              </wp:positionV>
              <wp:extent cx="1533525" cy="361949"/>
              <wp:effectExtent l="0" t="1270" r="3810" b="0"/>
              <wp:wrapNone/>
              <wp:docPr id="4098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3525" cy="361949"/>
                      </a:xfrm>
                      <a:prstGeom prst="rect">
                        <a:avLst/>
                      </a:prstGeom>
                      <a:blipFill rotWithShape="1">
                        <a:blip r:embed="rId1" cstate="print"/>
                        <a:srcRect/>
                        <a:stretch/>
                      </a:blip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stroked="f" style="position:absolute;margin-left:-50.25pt;margin-top:11.35pt;width:120.75pt;height:28.5pt;z-index:4;mso-position-horizontal-relative:margin;mso-position-vertical-relative:text;mso-width-percent:0;mso-height-percent:0;mso-width-relative:margin;mso-height-relative:margin;mso-wrap-distance-left:0.0pt;mso-wrap-distance-right:0.0pt;visibility:visible;">
              <v:stroke on="f"/>
              <v:fill rotate="true" alignshape="true" r:id="rId2" recolor="false" origin="," aspect="ignore" position="," type="fram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E07" w:rsidRDefault="006929E7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posOffset>8204835</wp:posOffset>
              </wp:positionH>
              <wp:positionV relativeFrom="paragraph">
                <wp:posOffset>-240665</wp:posOffset>
              </wp:positionV>
              <wp:extent cx="1533525" cy="361950"/>
              <wp:effectExtent l="0" t="1270" r="3810" b="0"/>
              <wp:wrapNone/>
              <wp:docPr id="4099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3525" cy="361950"/>
                      </a:xfrm>
                      <a:prstGeom prst="rect">
                        <a:avLst/>
                      </a:prstGeom>
                      <a:blipFill rotWithShape="1">
                        <a:blip r:embed="rId1" cstate="print"/>
                        <a:srcRect/>
                        <a:stretch/>
                      </a:blip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9" stroked="f" style="position:absolute;margin-left:646.05pt;margin-top:-18.95pt;width:120.75pt;height:28.5pt;z-index:3;mso-position-horizontal-relative:margin;mso-position-vertical-relative:text;mso-width-percent:0;mso-height-percent:0;mso-width-relative:margin;mso-height-relative:margin;mso-wrap-distance-left:0.0pt;mso-wrap-distance-right:0.0pt;visibility:visible;">
              <v:stroke on="f"/>
              <v:fill rotate="true" alignshape="true" r:id="rId2" recolor="false" origin="," aspect="ignore" position="," type="fram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posOffset>-514350</wp:posOffset>
              </wp:positionH>
              <wp:positionV relativeFrom="paragraph">
                <wp:posOffset>-199390</wp:posOffset>
              </wp:positionV>
              <wp:extent cx="1533525" cy="361950"/>
              <wp:effectExtent l="0" t="1270" r="3810" b="0"/>
              <wp:wrapNone/>
              <wp:docPr id="4100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3525" cy="361950"/>
                      </a:xfrm>
                      <a:prstGeom prst="rect">
                        <a:avLst/>
                      </a:prstGeom>
                      <a:blipFill rotWithShape="1">
                        <a:blip r:embed="rId1" cstate="print"/>
                        <a:srcRect/>
                        <a:stretch/>
                      </a:blip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100" stroked="f" style="position:absolute;margin-left:-40.5pt;margin-top:-15.7pt;width:120.75pt;height:28.5pt;z-index:2;mso-position-horizontal-relative:margin;mso-position-vertical-relative:text;mso-width-percent:0;mso-height-percent:0;mso-width-relative:margin;mso-height-relative:margin;mso-wrap-distance-left:0.0pt;mso-wrap-distance-right:0.0pt;visibility:visible;">
              <v:stroke on="f"/>
              <v:fill rotate="true" alignshape="true" r:id="rId2" recolor="false" origin="," aspect="ignore" position="," type="frame"/>
            </v:rect>
          </w:pict>
        </mc:Fallback>
      </mc:AlternateContent>
    </w:r>
  </w:p>
  <w:p w:rsidR="00783E07" w:rsidRDefault="00783E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994B7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hybridMultilevel"/>
    <w:tmpl w:val="D39CB7EC"/>
    <w:lvl w:ilvl="0" w:tplc="0419000F">
      <w:start w:val="1"/>
      <w:numFmt w:val="decimal"/>
      <w:lvlText w:val="%1.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" w15:restartNumberingAfterBreak="0">
    <w:nsid w:val="00000003"/>
    <w:multiLevelType w:val="hybridMultilevel"/>
    <w:tmpl w:val="3064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82FA44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1ADCD0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hybridMultilevel"/>
    <w:tmpl w:val="8A4A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2680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E1A6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8DEC2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F7A9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3094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80A22B8A"/>
    <w:lvl w:ilvl="0" w:tplc="9CE453F0">
      <w:start w:val="1"/>
      <w:numFmt w:val="decimal"/>
      <w:lvlText w:val="%1."/>
      <w:lvlJc w:val="left"/>
      <w:pPr>
        <w:ind w:left="88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787CAE1C">
      <w:start w:val="1"/>
      <w:numFmt w:val="bullet"/>
      <w:lvlText w:val="•"/>
      <w:lvlJc w:val="left"/>
      <w:pPr>
        <w:ind w:left="1838" w:hanging="348"/>
      </w:pPr>
      <w:rPr>
        <w:rFonts w:hint="default"/>
        <w:lang w:val="ru-RU" w:eastAsia="ru-RU" w:bidi="ru-RU"/>
      </w:rPr>
    </w:lvl>
    <w:lvl w:ilvl="2" w:tplc="D8FA6772">
      <w:start w:val="1"/>
      <w:numFmt w:val="bullet"/>
      <w:lvlText w:val="•"/>
      <w:lvlJc w:val="left"/>
      <w:pPr>
        <w:ind w:left="2797" w:hanging="348"/>
      </w:pPr>
      <w:rPr>
        <w:rFonts w:hint="default"/>
        <w:lang w:val="ru-RU" w:eastAsia="ru-RU" w:bidi="ru-RU"/>
      </w:rPr>
    </w:lvl>
    <w:lvl w:ilvl="3" w:tplc="0BDE80E2">
      <w:start w:val="1"/>
      <w:numFmt w:val="bullet"/>
      <w:lvlText w:val="•"/>
      <w:lvlJc w:val="left"/>
      <w:pPr>
        <w:ind w:left="3755" w:hanging="348"/>
      </w:pPr>
      <w:rPr>
        <w:rFonts w:hint="default"/>
        <w:lang w:val="ru-RU" w:eastAsia="ru-RU" w:bidi="ru-RU"/>
      </w:rPr>
    </w:lvl>
    <w:lvl w:ilvl="4" w:tplc="CA2C7832">
      <w:start w:val="1"/>
      <w:numFmt w:val="bullet"/>
      <w:lvlText w:val="•"/>
      <w:lvlJc w:val="left"/>
      <w:pPr>
        <w:ind w:left="4714" w:hanging="348"/>
      </w:pPr>
      <w:rPr>
        <w:rFonts w:hint="default"/>
        <w:lang w:val="ru-RU" w:eastAsia="ru-RU" w:bidi="ru-RU"/>
      </w:rPr>
    </w:lvl>
    <w:lvl w:ilvl="5" w:tplc="B1245DB0">
      <w:start w:val="1"/>
      <w:numFmt w:val="bullet"/>
      <w:lvlText w:val="•"/>
      <w:lvlJc w:val="left"/>
      <w:pPr>
        <w:ind w:left="5673" w:hanging="348"/>
      </w:pPr>
      <w:rPr>
        <w:rFonts w:hint="default"/>
        <w:lang w:val="ru-RU" w:eastAsia="ru-RU" w:bidi="ru-RU"/>
      </w:rPr>
    </w:lvl>
    <w:lvl w:ilvl="6" w:tplc="B8A2908A">
      <w:start w:val="1"/>
      <w:numFmt w:val="bullet"/>
      <w:lvlText w:val="•"/>
      <w:lvlJc w:val="left"/>
      <w:pPr>
        <w:ind w:left="6631" w:hanging="348"/>
      </w:pPr>
      <w:rPr>
        <w:rFonts w:hint="default"/>
        <w:lang w:val="ru-RU" w:eastAsia="ru-RU" w:bidi="ru-RU"/>
      </w:rPr>
    </w:lvl>
    <w:lvl w:ilvl="7" w:tplc="ABC2D1A8">
      <w:start w:val="1"/>
      <w:numFmt w:val="bullet"/>
      <w:lvlText w:val="•"/>
      <w:lvlJc w:val="left"/>
      <w:pPr>
        <w:ind w:left="7590" w:hanging="348"/>
      </w:pPr>
      <w:rPr>
        <w:rFonts w:hint="default"/>
        <w:lang w:val="ru-RU" w:eastAsia="ru-RU" w:bidi="ru-RU"/>
      </w:rPr>
    </w:lvl>
    <w:lvl w:ilvl="8" w:tplc="9ADEA5B0">
      <w:start w:val="1"/>
      <w:numFmt w:val="bullet"/>
      <w:lvlText w:val="•"/>
      <w:lvlJc w:val="left"/>
      <w:pPr>
        <w:ind w:left="8549" w:hanging="348"/>
      </w:pPr>
      <w:rPr>
        <w:rFonts w:hint="default"/>
        <w:lang w:val="ru-RU" w:eastAsia="ru-RU" w:bidi="ru-RU"/>
      </w:rPr>
    </w:lvl>
  </w:abstractNum>
  <w:abstractNum w:abstractNumId="12" w15:restartNumberingAfterBreak="0">
    <w:nsid w:val="0000000D"/>
    <w:multiLevelType w:val="hybridMultilevel"/>
    <w:tmpl w:val="84DC6E54"/>
    <w:lvl w:ilvl="0" w:tplc="FAFAD8F6">
      <w:start w:val="1"/>
      <w:numFmt w:val="bullet"/>
      <w:lvlText w:val=""/>
      <w:lvlJc w:val="left"/>
      <w:pPr>
        <w:ind w:left="45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8BAE62E">
      <w:start w:val="1"/>
      <w:numFmt w:val="decimal"/>
      <w:lvlText w:val="%2."/>
      <w:lvlJc w:val="left"/>
      <w:pPr>
        <w:ind w:left="883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2F66CE58">
      <w:start w:val="1"/>
      <w:numFmt w:val="bullet"/>
      <w:lvlText w:val="•"/>
      <w:lvlJc w:val="left"/>
      <w:pPr>
        <w:ind w:left="1208" w:hanging="425"/>
      </w:pPr>
      <w:rPr>
        <w:rFonts w:hint="default"/>
        <w:lang w:val="ru-RU" w:eastAsia="ru-RU" w:bidi="ru-RU"/>
      </w:rPr>
    </w:lvl>
    <w:lvl w:ilvl="3" w:tplc="8BB04EE0">
      <w:start w:val="1"/>
      <w:numFmt w:val="bullet"/>
      <w:lvlText w:val="•"/>
      <w:lvlJc w:val="left"/>
      <w:pPr>
        <w:ind w:left="1536" w:hanging="425"/>
      </w:pPr>
      <w:rPr>
        <w:rFonts w:hint="default"/>
        <w:lang w:val="ru-RU" w:eastAsia="ru-RU" w:bidi="ru-RU"/>
      </w:rPr>
    </w:lvl>
    <w:lvl w:ilvl="4" w:tplc="35EA9CCC">
      <w:start w:val="1"/>
      <w:numFmt w:val="bullet"/>
      <w:lvlText w:val="•"/>
      <w:lvlJc w:val="left"/>
      <w:pPr>
        <w:ind w:left="1864" w:hanging="425"/>
      </w:pPr>
      <w:rPr>
        <w:rFonts w:hint="default"/>
        <w:lang w:val="ru-RU" w:eastAsia="ru-RU" w:bidi="ru-RU"/>
      </w:rPr>
    </w:lvl>
    <w:lvl w:ilvl="5" w:tplc="EFA42E7C">
      <w:start w:val="1"/>
      <w:numFmt w:val="bullet"/>
      <w:lvlText w:val="•"/>
      <w:lvlJc w:val="left"/>
      <w:pPr>
        <w:ind w:left="2192" w:hanging="425"/>
      </w:pPr>
      <w:rPr>
        <w:rFonts w:hint="default"/>
        <w:lang w:val="ru-RU" w:eastAsia="ru-RU" w:bidi="ru-RU"/>
      </w:rPr>
    </w:lvl>
    <w:lvl w:ilvl="6" w:tplc="A446869E">
      <w:start w:val="1"/>
      <w:numFmt w:val="bullet"/>
      <w:lvlText w:val="•"/>
      <w:lvlJc w:val="left"/>
      <w:pPr>
        <w:ind w:left="2520" w:hanging="425"/>
      </w:pPr>
      <w:rPr>
        <w:rFonts w:hint="default"/>
        <w:lang w:val="ru-RU" w:eastAsia="ru-RU" w:bidi="ru-RU"/>
      </w:rPr>
    </w:lvl>
    <w:lvl w:ilvl="7" w:tplc="D424F1C2">
      <w:start w:val="1"/>
      <w:numFmt w:val="bullet"/>
      <w:lvlText w:val="•"/>
      <w:lvlJc w:val="left"/>
      <w:pPr>
        <w:ind w:left="2848" w:hanging="425"/>
      </w:pPr>
      <w:rPr>
        <w:rFonts w:hint="default"/>
        <w:lang w:val="ru-RU" w:eastAsia="ru-RU" w:bidi="ru-RU"/>
      </w:rPr>
    </w:lvl>
    <w:lvl w:ilvl="8" w:tplc="49D001B6">
      <w:start w:val="1"/>
      <w:numFmt w:val="bullet"/>
      <w:lvlText w:val="•"/>
      <w:lvlJc w:val="left"/>
      <w:pPr>
        <w:ind w:left="3176" w:hanging="425"/>
      </w:pPr>
      <w:rPr>
        <w:rFonts w:hint="default"/>
        <w:lang w:val="ru-RU" w:eastAsia="ru-RU" w:bidi="ru-RU"/>
      </w:rPr>
    </w:lvl>
  </w:abstractNum>
  <w:abstractNum w:abstractNumId="13" w15:restartNumberingAfterBreak="0">
    <w:nsid w:val="0000000E"/>
    <w:multiLevelType w:val="hybridMultilevel"/>
    <w:tmpl w:val="7DA0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AEF0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DD7C6516"/>
    <w:lvl w:ilvl="0" w:tplc="62CA43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SimSu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multilevel"/>
    <w:tmpl w:val="3BB87A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00000012"/>
    <w:multiLevelType w:val="hybridMultilevel"/>
    <w:tmpl w:val="2E167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969DD"/>
    <w:multiLevelType w:val="hybridMultilevel"/>
    <w:tmpl w:val="22C4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FC0A6D"/>
    <w:multiLevelType w:val="hybridMultilevel"/>
    <w:tmpl w:val="22C4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52C50"/>
    <w:multiLevelType w:val="hybridMultilevel"/>
    <w:tmpl w:val="3064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D551D"/>
    <w:multiLevelType w:val="hybridMultilevel"/>
    <w:tmpl w:val="2680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036DB"/>
    <w:multiLevelType w:val="hybridMultilevel"/>
    <w:tmpl w:val="3F7A9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041E8"/>
    <w:multiLevelType w:val="hybridMultilevel"/>
    <w:tmpl w:val="3094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B239F"/>
    <w:multiLevelType w:val="hybridMultilevel"/>
    <w:tmpl w:val="7DA0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026A4"/>
    <w:multiLevelType w:val="hybridMultilevel"/>
    <w:tmpl w:val="2E167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2"/>
  </w:num>
  <w:num w:numId="5">
    <w:abstractNumId w:val="16"/>
  </w:num>
  <w:num w:numId="6">
    <w:abstractNumId w:val="3"/>
  </w:num>
  <w:num w:numId="7">
    <w:abstractNumId w:val="4"/>
  </w:num>
  <w:num w:numId="8">
    <w:abstractNumId w:val="15"/>
  </w:num>
  <w:num w:numId="9">
    <w:abstractNumId w:val="0"/>
  </w:num>
  <w:num w:numId="10">
    <w:abstractNumId w:val="12"/>
  </w:num>
  <w:num w:numId="11">
    <w:abstractNumId w:val="9"/>
  </w:num>
  <w:num w:numId="12">
    <w:abstractNumId w:val="11"/>
  </w:num>
  <w:num w:numId="13">
    <w:abstractNumId w:val="1"/>
  </w:num>
  <w:num w:numId="14">
    <w:abstractNumId w:val="14"/>
  </w:num>
  <w:num w:numId="15">
    <w:abstractNumId w:val="13"/>
  </w:num>
  <w:num w:numId="16">
    <w:abstractNumId w:val="10"/>
  </w:num>
  <w:num w:numId="17">
    <w:abstractNumId w:val="5"/>
  </w:num>
  <w:num w:numId="18">
    <w:abstractNumId w:val="7"/>
  </w:num>
  <w:num w:numId="19">
    <w:abstractNumId w:val="8"/>
  </w:num>
  <w:num w:numId="2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07"/>
    <w:rsid w:val="000E1DF4"/>
    <w:rsid w:val="003302D1"/>
    <w:rsid w:val="006929E7"/>
    <w:rsid w:val="00783E07"/>
    <w:rsid w:val="00D3748B"/>
    <w:rsid w:val="00EB58A6"/>
    <w:rsid w:val="00E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80E1"/>
  <w15:docId w15:val="{9E2A16BA-E962-4A4E-869D-04E52C72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Subtle Reference"/>
    <w:basedOn w:val="a0"/>
    <w:uiPriority w:val="31"/>
    <w:qFormat/>
    <w:rPr>
      <w:smallCaps/>
      <w:color w:val="5A5A5A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ubtle Emphasis"/>
    <w:basedOn w:val="a0"/>
    <w:uiPriority w:val="19"/>
    <w:qFormat/>
    <w:rPr>
      <w:i/>
      <w:iCs/>
      <w:color w:val="404040"/>
    </w:rPr>
  </w:style>
  <w:style w:type="paragraph" w:styleId="aa">
    <w:name w:val="No Spacing"/>
    <w:uiPriority w:val="1"/>
    <w:qFormat/>
    <w:pPr>
      <w:spacing w:after="0" w:line="240" w:lineRule="auto"/>
    </w:pPr>
  </w:style>
  <w:style w:type="character" w:styleId="ab">
    <w:name w:val="Strong"/>
    <w:basedOn w:val="a0"/>
    <w:uiPriority w:val="22"/>
    <w:qFormat/>
    <w:rPr>
      <w:b/>
      <w:bCs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41"/>
    </w:pPr>
    <w:rPr>
      <w:rFonts w:ascii="Trebuchet MS" w:eastAsia="Trebuchet MS" w:hAnsi="Trebuchet MS" w:cs="Trebuchet MS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SimSun" w:hAnsi="Calibri Light" w:cs="SimSun"/>
      <w:color w:val="2E74B5"/>
      <w:sz w:val="26"/>
      <w:szCs w:val="26"/>
    </w:rPr>
  </w:style>
  <w:style w:type="paragraph" w:styleId="ac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533" w:hanging="361"/>
    </w:pPr>
    <w:rPr>
      <w:rFonts w:ascii="Times New Roman" w:eastAsia="Times New Roman" w:hAnsi="Times New Roman" w:cs="Times New Roman"/>
      <w:lang w:eastAsia="ru-RU" w:bidi="ru-RU"/>
    </w:rPr>
  </w:style>
  <w:style w:type="paragraph" w:styleId="ad">
    <w:name w:val="Body Text"/>
    <w:basedOn w:val="a"/>
    <w:link w:val="ae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f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dcterms:created xsi:type="dcterms:W3CDTF">2020-06-10T11:57:00Z</dcterms:created>
  <dcterms:modified xsi:type="dcterms:W3CDTF">2020-06-10T12:00:00Z</dcterms:modified>
</cp:coreProperties>
</file>